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D2B" w:rsidRPr="00012D2B" w:rsidRDefault="004162D6" w:rsidP="004162D6">
      <w:pPr>
        <w:widowControl/>
        <w:spacing w:line="675" w:lineRule="atLeast"/>
        <w:jc w:val="center"/>
        <w:outlineLvl w:val="3"/>
        <w:rPr>
          <w:rFonts w:asciiTheme="majorEastAsia" w:eastAsiaTheme="majorEastAsia" w:hAnsiTheme="majorEastAsia" w:cs="Helvetica"/>
          <w:color w:val="333333"/>
          <w:kern w:val="0"/>
          <w:sz w:val="44"/>
          <w:szCs w:val="44"/>
        </w:rPr>
      </w:pPr>
      <w:r w:rsidRPr="00012D2B">
        <w:rPr>
          <w:rFonts w:asciiTheme="majorEastAsia" w:eastAsiaTheme="majorEastAsia" w:hAnsiTheme="majorEastAsia" w:cs="Helvetica"/>
          <w:color w:val="333333"/>
          <w:kern w:val="0"/>
          <w:sz w:val="44"/>
          <w:szCs w:val="44"/>
        </w:rPr>
        <w:t>关于组织申报2017年山东省</w:t>
      </w:r>
    </w:p>
    <w:p w:rsidR="004162D6" w:rsidRPr="00012D2B" w:rsidRDefault="004162D6" w:rsidP="004162D6">
      <w:pPr>
        <w:widowControl/>
        <w:spacing w:line="675" w:lineRule="atLeast"/>
        <w:jc w:val="center"/>
        <w:outlineLvl w:val="3"/>
        <w:rPr>
          <w:rFonts w:asciiTheme="majorEastAsia" w:eastAsiaTheme="majorEastAsia" w:hAnsiTheme="majorEastAsia" w:cs="Helvetica" w:hint="eastAsia"/>
          <w:color w:val="333333"/>
          <w:kern w:val="0"/>
          <w:sz w:val="44"/>
          <w:szCs w:val="44"/>
        </w:rPr>
      </w:pPr>
      <w:r w:rsidRPr="00012D2B">
        <w:rPr>
          <w:rFonts w:asciiTheme="majorEastAsia" w:eastAsiaTheme="majorEastAsia" w:hAnsiTheme="majorEastAsia" w:cs="Helvetica"/>
          <w:color w:val="333333"/>
          <w:kern w:val="0"/>
          <w:sz w:val="44"/>
          <w:szCs w:val="44"/>
        </w:rPr>
        <w:t>农业良种工程（南</w:t>
      </w:r>
      <w:proofErr w:type="gramStart"/>
      <w:r w:rsidRPr="00012D2B">
        <w:rPr>
          <w:rFonts w:asciiTheme="majorEastAsia" w:eastAsiaTheme="majorEastAsia" w:hAnsiTheme="majorEastAsia" w:cs="Helvetica"/>
          <w:color w:val="333333"/>
          <w:kern w:val="0"/>
          <w:sz w:val="44"/>
          <w:szCs w:val="44"/>
        </w:rPr>
        <w:t>种北繁</w:t>
      </w:r>
      <w:proofErr w:type="gramEnd"/>
      <w:r w:rsidRPr="00012D2B">
        <w:rPr>
          <w:rFonts w:asciiTheme="majorEastAsia" w:eastAsiaTheme="majorEastAsia" w:hAnsiTheme="majorEastAsia" w:cs="Helvetica"/>
          <w:color w:val="333333"/>
          <w:kern w:val="0"/>
          <w:sz w:val="44"/>
          <w:szCs w:val="44"/>
        </w:rPr>
        <w:t>）项目的通知</w:t>
      </w:r>
    </w:p>
    <w:p w:rsidR="00D614FD" w:rsidRDefault="00D614FD" w:rsidP="004162D6">
      <w:pPr>
        <w:widowControl/>
        <w:spacing w:after="150" w:line="420" w:lineRule="atLeast"/>
        <w:rPr>
          <w:rFonts w:ascii="仿宋" w:eastAsia="仿宋" w:hAnsi="仿宋" w:cs="Helvetica"/>
          <w:color w:val="333333"/>
          <w:kern w:val="0"/>
          <w:sz w:val="32"/>
          <w:szCs w:val="32"/>
        </w:rPr>
      </w:pPr>
    </w:p>
    <w:p w:rsidR="004162D6" w:rsidRPr="005A3613" w:rsidRDefault="004162D6" w:rsidP="004162D6">
      <w:pPr>
        <w:widowControl/>
        <w:spacing w:after="150" w:line="420" w:lineRule="atLeast"/>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各</w:t>
      </w:r>
      <w:r w:rsidR="005A3613" w:rsidRPr="005A3613">
        <w:rPr>
          <w:rFonts w:ascii="仿宋" w:eastAsia="仿宋" w:hAnsi="仿宋" w:cs="Helvetica" w:hint="eastAsia"/>
          <w:color w:val="333333"/>
          <w:kern w:val="0"/>
          <w:sz w:val="32"/>
          <w:szCs w:val="32"/>
        </w:rPr>
        <w:t>二级单位</w:t>
      </w:r>
      <w:r w:rsidRPr="005A3613">
        <w:rPr>
          <w:rFonts w:ascii="仿宋" w:eastAsia="仿宋" w:hAnsi="仿宋" w:cs="Helvetica" w:hint="eastAsia"/>
          <w:color w:val="333333"/>
          <w:kern w:val="0"/>
          <w:sz w:val="32"/>
          <w:szCs w:val="32"/>
        </w:rPr>
        <w:t>：</w:t>
      </w:r>
    </w:p>
    <w:p w:rsidR="004162D6" w:rsidRPr="005A3613" w:rsidRDefault="005A3613"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近期，山东省科技厅发布了《</w:t>
      </w:r>
      <w:r w:rsidRPr="005A3613">
        <w:rPr>
          <w:rFonts w:ascii="仿宋" w:eastAsia="仿宋" w:hAnsi="仿宋" w:cs="Helvetica"/>
          <w:color w:val="333333"/>
          <w:kern w:val="0"/>
          <w:sz w:val="32"/>
          <w:szCs w:val="32"/>
        </w:rPr>
        <w:t>关于组织申报2017年山东省农业良种工程（南种北繁）项目的通知</w:t>
      </w:r>
      <w:r w:rsidRPr="005A3613">
        <w:rPr>
          <w:rFonts w:ascii="仿宋" w:eastAsia="仿宋" w:hAnsi="仿宋" w:cs="Helvetica" w:hint="eastAsia"/>
          <w:color w:val="333333"/>
          <w:kern w:val="0"/>
          <w:sz w:val="32"/>
          <w:szCs w:val="32"/>
        </w:rPr>
        <w:t>》，</w:t>
      </w:r>
      <w:r w:rsidR="004162D6" w:rsidRPr="005A3613">
        <w:rPr>
          <w:rFonts w:ascii="仿宋" w:eastAsia="仿宋" w:hAnsi="仿宋" w:cs="Helvetica" w:hint="eastAsia"/>
          <w:color w:val="333333"/>
          <w:kern w:val="0"/>
          <w:sz w:val="32"/>
          <w:szCs w:val="32"/>
        </w:rPr>
        <w:t>为</w:t>
      </w:r>
      <w:r w:rsidRPr="005A3613">
        <w:rPr>
          <w:rFonts w:ascii="仿宋" w:eastAsia="仿宋" w:hAnsi="仿宋" w:cs="Helvetica" w:hint="eastAsia"/>
          <w:color w:val="333333"/>
          <w:kern w:val="0"/>
          <w:sz w:val="32"/>
          <w:szCs w:val="32"/>
        </w:rPr>
        <w:t>做好我校项目申报工作，现将相关注意事项通知</w:t>
      </w:r>
      <w:r>
        <w:rPr>
          <w:rFonts w:ascii="仿宋" w:eastAsia="仿宋" w:hAnsi="仿宋" w:cs="Helvetica" w:hint="eastAsia"/>
          <w:color w:val="333333"/>
          <w:kern w:val="0"/>
          <w:sz w:val="32"/>
          <w:szCs w:val="32"/>
        </w:rPr>
        <w:t>如下</w:t>
      </w:r>
      <w:r w:rsidR="004162D6" w:rsidRPr="005A3613">
        <w:rPr>
          <w:rFonts w:ascii="仿宋" w:eastAsia="仿宋" w:hAnsi="仿宋" w:cs="Helvetica" w:hint="eastAsia"/>
          <w:color w:val="333333"/>
          <w:kern w:val="0"/>
          <w:sz w:val="32"/>
          <w:szCs w:val="32"/>
        </w:rPr>
        <w:t>：</w:t>
      </w:r>
    </w:p>
    <w:p w:rsidR="004162D6" w:rsidRPr="005A3613" w:rsidRDefault="004162D6" w:rsidP="004162D6">
      <w:pPr>
        <w:widowControl/>
        <w:spacing w:after="150" w:line="420" w:lineRule="atLeast"/>
        <w:ind w:firstLine="480"/>
        <w:rPr>
          <w:rFonts w:ascii="黑体" w:eastAsia="黑体" w:hAnsi="黑体" w:cs="Helvetica"/>
          <w:color w:val="333333"/>
          <w:kern w:val="0"/>
          <w:sz w:val="32"/>
          <w:szCs w:val="32"/>
        </w:rPr>
      </w:pPr>
      <w:r w:rsidRPr="005A3613">
        <w:rPr>
          <w:rFonts w:ascii="黑体" w:eastAsia="黑体" w:hAnsi="黑体" w:cs="Helvetica" w:hint="eastAsia"/>
          <w:color w:val="333333"/>
          <w:kern w:val="0"/>
          <w:sz w:val="32"/>
          <w:szCs w:val="32"/>
        </w:rPr>
        <w:t>一、支持重点</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紧紧围绕我省农业产业结构调整重大需求，引进以南方品种为主的非本地高端、高值、高效农业优良品种，通过技术攻关，实现在我省驯化繁育并形成新的特色产业和增长点。重点从以下三个方面进行技术攻关：</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一）引进动植物优良品种繁育的基础理论研究。开展引进品种在山东自然生态条件下的生长发育特性和影响繁育的生态因子研究，探明其生长发育规律及主导生态因子，建立适宜我省繁育的技术理论体系，为规模化繁育应用提供理论支撑。</w:t>
      </w:r>
      <w:bookmarkStart w:id="0" w:name="_GoBack"/>
      <w:bookmarkEnd w:id="0"/>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（二）引进的动植物优良品种驯化改良研究。对引进的动植物优良品种，通过驯化、改良，筛选和培育出适应我省气</w:t>
      </w:r>
      <w:r w:rsidRPr="005A3613">
        <w:rPr>
          <w:rFonts w:ascii="仿宋" w:eastAsia="仿宋" w:hAnsi="仿宋" w:cs="Helvetica" w:hint="eastAsia"/>
          <w:color w:val="333333"/>
          <w:kern w:val="0"/>
          <w:sz w:val="32"/>
          <w:szCs w:val="32"/>
        </w:rPr>
        <w:lastRenderedPageBreak/>
        <w:t>候特点和立地条件的优良品种，为我省产业结构调整提供品种支撑。</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（三）引进的动植物优良品种繁育和种植（养殖）技术研究。通过优良品种的配套技术研发和集成创新，建立规模化、标准化、绿色高效繁育和种植（养殖）技术规程，为我省规模化推广应用提供技术支撑。</w:t>
      </w:r>
    </w:p>
    <w:p w:rsidR="004162D6" w:rsidRPr="005A3613" w:rsidRDefault="004162D6" w:rsidP="004162D6">
      <w:pPr>
        <w:widowControl/>
        <w:spacing w:after="150" w:line="420" w:lineRule="atLeast"/>
        <w:ind w:firstLine="480"/>
        <w:rPr>
          <w:rFonts w:ascii="黑体" w:eastAsia="黑体" w:hAnsi="黑体" w:cs="Helvetica"/>
          <w:color w:val="333333"/>
          <w:kern w:val="0"/>
          <w:sz w:val="32"/>
          <w:szCs w:val="32"/>
        </w:rPr>
      </w:pPr>
      <w:r w:rsidRPr="005A3613">
        <w:rPr>
          <w:rFonts w:ascii="黑体" w:eastAsia="黑体" w:hAnsi="黑体" w:cs="Helvetica" w:hint="eastAsia"/>
          <w:color w:val="333333"/>
          <w:kern w:val="0"/>
          <w:sz w:val="32"/>
          <w:szCs w:val="32"/>
        </w:rPr>
        <w:t>二、申报条件</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（一）项目申报单位为山东省辖区内注册的具有独立法人资格的高校、科研院所和企业，具有较好的人才、平台等科研条件和较强的科研能力，运行管理规范，原则上为市级及市以上单位。</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（二）项目申报单位和参与单位为企业的，应具有研发投入，并能提供相关证明材料。</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（三）企业申报项目须有自筹科研经费，自筹经费额度一般不低于省财政补助资金额度。</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（四）项目负责人为项目主体研究思路的提出者和实际主持研究的科技人员，须具有较高的科研创新水平和组织管理能力，并能在任务期内主持完成项目研究工作。</w:t>
      </w:r>
    </w:p>
    <w:p w:rsidR="004162D6" w:rsidRPr="005A3613" w:rsidRDefault="004162D6" w:rsidP="004162D6">
      <w:pPr>
        <w:widowControl/>
        <w:spacing w:after="150" w:line="420" w:lineRule="atLeast"/>
        <w:ind w:firstLine="480"/>
        <w:rPr>
          <w:rFonts w:ascii="黑体" w:eastAsia="黑体" w:hAnsi="黑体" w:cs="Helvetica"/>
          <w:color w:val="333333"/>
          <w:kern w:val="0"/>
          <w:sz w:val="32"/>
          <w:szCs w:val="32"/>
        </w:rPr>
      </w:pPr>
      <w:r w:rsidRPr="005A3613">
        <w:rPr>
          <w:rFonts w:ascii="黑体" w:eastAsia="黑体" w:hAnsi="黑体" w:cs="Helvetica" w:hint="eastAsia"/>
          <w:color w:val="333333"/>
          <w:kern w:val="0"/>
          <w:sz w:val="32"/>
          <w:szCs w:val="32"/>
        </w:rPr>
        <w:t>三、支持方式</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lastRenderedPageBreak/>
        <w:t>省财政厅、省科技厅将根据项目研究内容、目标和投资规模等，采取先期补助和后补助相结合的方式予以支持。</w:t>
      </w:r>
    </w:p>
    <w:p w:rsidR="004162D6" w:rsidRPr="0036543D" w:rsidRDefault="004162D6" w:rsidP="004162D6">
      <w:pPr>
        <w:widowControl/>
        <w:spacing w:after="150" w:line="420" w:lineRule="atLeast"/>
        <w:ind w:firstLine="480"/>
        <w:rPr>
          <w:rFonts w:ascii="黑体" w:eastAsia="黑体" w:hAnsi="黑体" w:cs="Helvetica"/>
          <w:color w:val="333333"/>
          <w:kern w:val="0"/>
          <w:sz w:val="32"/>
          <w:szCs w:val="32"/>
        </w:rPr>
      </w:pPr>
      <w:r w:rsidRPr="0036543D">
        <w:rPr>
          <w:rFonts w:ascii="黑体" w:eastAsia="黑体" w:hAnsi="黑体" w:cs="Helvetica" w:hint="eastAsia"/>
          <w:color w:val="333333"/>
          <w:kern w:val="0"/>
          <w:sz w:val="32"/>
          <w:szCs w:val="32"/>
        </w:rPr>
        <w:t>四、申报注意事项</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（一）项目申报应围绕引进品种的基础理论研究、驯化改良、配套技术研发和集成创新等，组织开展全链条攻关，合力促进项目总目标实现。</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（二）同一个项目只能通过一个推荐部门申报，不得多头申报和重复申报。</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（三）每个项目负责人原则上限申报1个项目，省农业良种工程和省重点研发计划在</w:t>
      </w:r>
      <w:proofErr w:type="gramStart"/>
      <w:r w:rsidRPr="005A3613">
        <w:rPr>
          <w:rFonts w:ascii="仿宋" w:eastAsia="仿宋" w:hAnsi="仿宋" w:cs="Helvetica" w:hint="eastAsia"/>
          <w:color w:val="333333"/>
          <w:kern w:val="0"/>
          <w:sz w:val="32"/>
          <w:szCs w:val="32"/>
        </w:rPr>
        <w:t>研</w:t>
      </w:r>
      <w:proofErr w:type="gramEnd"/>
      <w:r w:rsidRPr="005A3613">
        <w:rPr>
          <w:rFonts w:ascii="仿宋" w:eastAsia="仿宋" w:hAnsi="仿宋" w:cs="Helvetica" w:hint="eastAsia"/>
          <w:color w:val="333333"/>
          <w:kern w:val="0"/>
          <w:sz w:val="32"/>
          <w:szCs w:val="32"/>
        </w:rPr>
        <w:t>项目负责人原则上不再申报，2017年内将完成结题验收的在</w:t>
      </w:r>
      <w:proofErr w:type="gramStart"/>
      <w:r w:rsidRPr="005A3613">
        <w:rPr>
          <w:rFonts w:ascii="仿宋" w:eastAsia="仿宋" w:hAnsi="仿宋" w:cs="Helvetica" w:hint="eastAsia"/>
          <w:color w:val="333333"/>
          <w:kern w:val="0"/>
          <w:sz w:val="32"/>
          <w:szCs w:val="32"/>
        </w:rPr>
        <w:t>研</w:t>
      </w:r>
      <w:proofErr w:type="gramEnd"/>
      <w:r w:rsidRPr="005A3613">
        <w:rPr>
          <w:rFonts w:ascii="仿宋" w:eastAsia="仿宋" w:hAnsi="仿宋" w:cs="Helvetica" w:hint="eastAsia"/>
          <w:color w:val="333333"/>
          <w:kern w:val="0"/>
          <w:sz w:val="32"/>
          <w:szCs w:val="32"/>
        </w:rPr>
        <w:t>项目负责人不在限制范围。</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（四）与已立项支持的省农业良种工程等重大科技项目内容、指标相同或相近的项目不重复立项。</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（五）省财政补助资金预算及支出要符合省财政农业生产发展资金管理的相关规定。</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（六）项目实施周期一般为3年，实施期结束须及时申请结题验收，不能按期结题验收的，需按规定通过推荐部门提出延期验收申请。结题验收项目须按照规定提交科技报告。</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（七）项目申报单位须对申报材料中涉及的指标、数据的真实性负责。</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lastRenderedPageBreak/>
        <w:t>（八）项目立项后，自动生成的任务</w:t>
      </w:r>
      <w:proofErr w:type="gramStart"/>
      <w:r w:rsidRPr="005A3613">
        <w:rPr>
          <w:rFonts w:ascii="仿宋" w:eastAsia="仿宋" w:hAnsi="仿宋" w:cs="Helvetica" w:hint="eastAsia"/>
          <w:color w:val="333333"/>
          <w:kern w:val="0"/>
          <w:sz w:val="32"/>
          <w:szCs w:val="32"/>
        </w:rPr>
        <w:t>书指标</w:t>
      </w:r>
      <w:proofErr w:type="gramEnd"/>
      <w:r w:rsidRPr="005A3613">
        <w:rPr>
          <w:rFonts w:ascii="仿宋" w:eastAsia="仿宋" w:hAnsi="仿宋" w:cs="Helvetica" w:hint="eastAsia"/>
          <w:color w:val="333333"/>
          <w:kern w:val="0"/>
          <w:sz w:val="32"/>
          <w:szCs w:val="32"/>
        </w:rPr>
        <w:t>不得调整。</w:t>
      </w:r>
    </w:p>
    <w:p w:rsidR="004162D6" w:rsidRPr="005A3613" w:rsidRDefault="004162D6" w:rsidP="004162D6">
      <w:pPr>
        <w:widowControl/>
        <w:spacing w:after="150" w:line="420" w:lineRule="atLeast"/>
        <w:ind w:firstLine="480"/>
        <w:rPr>
          <w:rFonts w:ascii="黑体" w:eastAsia="黑体" w:hAnsi="黑体" w:cs="Helvetica"/>
          <w:color w:val="333333"/>
          <w:kern w:val="0"/>
          <w:sz w:val="32"/>
          <w:szCs w:val="32"/>
        </w:rPr>
      </w:pPr>
      <w:r w:rsidRPr="005A3613">
        <w:rPr>
          <w:rFonts w:ascii="黑体" w:eastAsia="黑体" w:hAnsi="黑体" w:cs="Helvetica" w:hint="eastAsia"/>
          <w:color w:val="333333"/>
          <w:kern w:val="0"/>
          <w:sz w:val="32"/>
          <w:szCs w:val="32"/>
        </w:rPr>
        <w:t>五、申报及受理</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（一）申报流程</w:t>
      </w:r>
    </w:p>
    <w:p w:rsidR="004162D6" w:rsidRPr="005A3613" w:rsidRDefault="004162D6" w:rsidP="005A3613">
      <w:pPr>
        <w:widowControl/>
        <w:spacing w:after="150" w:line="420" w:lineRule="atLeast"/>
        <w:ind w:firstLineChars="200" w:firstLine="64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项目申报</w:t>
      </w:r>
      <w:r w:rsidR="005A3613">
        <w:rPr>
          <w:rFonts w:ascii="仿宋" w:eastAsia="仿宋" w:hAnsi="仿宋" w:cs="Helvetica" w:hint="eastAsia"/>
          <w:color w:val="333333"/>
          <w:kern w:val="0"/>
          <w:sz w:val="32"/>
          <w:szCs w:val="32"/>
        </w:rPr>
        <w:t>人</w:t>
      </w:r>
      <w:r w:rsidRPr="005A3613">
        <w:rPr>
          <w:rFonts w:ascii="仿宋" w:eastAsia="仿宋" w:hAnsi="仿宋" w:cs="Helvetica" w:hint="eastAsia"/>
          <w:color w:val="333333"/>
          <w:kern w:val="0"/>
          <w:sz w:val="32"/>
          <w:szCs w:val="32"/>
        </w:rPr>
        <w:t>按照通知要求，填写《山东省农业良种工程（南种北繁）项目申报书》（格式见附件2），</w:t>
      </w:r>
      <w:r w:rsidR="005A3613">
        <w:rPr>
          <w:rFonts w:ascii="仿宋" w:eastAsia="仿宋" w:hAnsi="仿宋" w:cs="Helvetica" w:hint="eastAsia"/>
          <w:color w:val="333333"/>
          <w:kern w:val="0"/>
          <w:sz w:val="32"/>
          <w:szCs w:val="32"/>
        </w:rPr>
        <w:t>由二级学院为单位，汇总</w:t>
      </w:r>
      <w:r w:rsidRPr="005A3613">
        <w:rPr>
          <w:rFonts w:ascii="仿宋" w:eastAsia="仿宋" w:hAnsi="仿宋" w:cs="Helvetica" w:hint="eastAsia"/>
          <w:color w:val="333333"/>
          <w:kern w:val="0"/>
          <w:sz w:val="32"/>
          <w:szCs w:val="32"/>
        </w:rPr>
        <w:t>并报送至</w:t>
      </w:r>
      <w:r w:rsidR="005A3613">
        <w:rPr>
          <w:rFonts w:ascii="仿宋" w:eastAsia="仿宋" w:hAnsi="仿宋" w:cs="Helvetica" w:hint="eastAsia"/>
          <w:color w:val="333333"/>
          <w:kern w:val="0"/>
          <w:sz w:val="32"/>
          <w:szCs w:val="32"/>
        </w:rPr>
        <w:t>科技处</w:t>
      </w:r>
      <w:r w:rsidRPr="005A3613">
        <w:rPr>
          <w:rFonts w:ascii="仿宋" w:eastAsia="仿宋" w:hAnsi="仿宋" w:cs="Helvetica" w:hint="eastAsia"/>
          <w:color w:val="333333"/>
          <w:kern w:val="0"/>
          <w:sz w:val="32"/>
          <w:szCs w:val="32"/>
        </w:rPr>
        <w:t>。</w:t>
      </w:r>
      <w:r w:rsidR="0036543D" w:rsidRPr="005A3613">
        <w:rPr>
          <w:rFonts w:ascii="仿宋" w:eastAsia="仿宋" w:hAnsi="仿宋" w:cs="Helvetica" w:hint="eastAsia"/>
          <w:color w:val="333333"/>
          <w:kern w:val="0"/>
          <w:sz w:val="32"/>
          <w:szCs w:val="32"/>
        </w:rPr>
        <w:t>项目申报截止日期为</w:t>
      </w:r>
      <w:r w:rsidR="0036543D" w:rsidRPr="005A3613">
        <w:rPr>
          <w:rFonts w:ascii="仿宋" w:eastAsia="仿宋" w:hAnsi="仿宋" w:cs="Helvetica" w:hint="eastAsia"/>
          <w:b/>
          <w:color w:val="333333"/>
          <w:kern w:val="0"/>
          <w:sz w:val="32"/>
          <w:szCs w:val="32"/>
        </w:rPr>
        <w:t>2017年12月</w:t>
      </w:r>
      <w:r w:rsidR="0036543D" w:rsidRPr="005A3613">
        <w:rPr>
          <w:rFonts w:ascii="仿宋" w:eastAsia="仿宋" w:hAnsi="仿宋" w:cs="Helvetica"/>
          <w:b/>
          <w:color w:val="333333"/>
          <w:kern w:val="0"/>
          <w:sz w:val="32"/>
          <w:szCs w:val="32"/>
        </w:rPr>
        <w:t>2</w:t>
      </w:r>
      <w:r w:rsidR="0036543D" w:rsidRPr="005A3613">
        <w:rPr>
          <w:rFonts w:ascii="仿宋" w:eastAsia="仿宋" w:hAnsi="仿宋" w:cs="Helvetica" w:hint="eastAsia"/>
          <w:b/>
          <w:color w:val="333333"/>
          <w:kern w:val="0"/>
          <w:sz w:val="32"/>
          <w:szCs w:val="32"/>
        </w:rPr>
        <w:t>日</w:t>
      </w:r>
      <w:r w:rsidR="0036543D" w:rsidRPr="005A3613">
        <w:rPr>
          <w:rFonts w:ascii="仿宋" w:eastAsia="仿宋" w:hAnsi="仿宋" w:cs="Helvetica" w:hint="eastAsia"/>
          <w:color w:val="333333"/>
          <w:kern w:val="0"/>
          <w:sz w:val="32"/>
          <w:szCs w:val="32"/>
        </w:rPr>
        <w:t>，逾期不再受理。</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（二）申报材料</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1、山东省农业良种工程（南</w:t>
      </w:r>
      <w:proofErr w:type="gramStart"/>
      <w:r w:rsidRPr="005A3613">
        <w:rPr>
          <w:rFonts w:ascii="仿宋" w:eastAsia="仿宋" w:hAnsi="仿宋" w:cs="Helvetica" w:hint="eastAsia"/>
          <w:color w:val="333333"/>
          <w:kern w:val="0"/>
          <w:sz w:val="32"/>
          <w:szCs w:val="32"/>
        </w:rPr>
        <w:t>种北繁</w:t>
      </w:r>
      <w:proofErr w:type="gramEnd"/>
      <w:r w:rsidRPr="005A3613">
        <w:rPr>
          <w:rFonts w:ascii="仿宋" w:eastAsia="仿宋" w:hAnsi="仿宋" w:cs="Helvetica" w:hint="eastAsia"/>
          <w:color w:val="333333"/>
          <w:kern w:val="0"/>
          <w:sz w:val="32"/>
          <w:szCs w:val="32"/>
        </w:rPr>
        <w:t>）申报项目汇总表（格式见附件</w:t>
      </w:r>
      <w:r w:rsidR="005A3613">
        <w:rPr>
          <w:rFonts w:ascii="仿宋" w:eastAsia="仿宋" w:hAnsi="仿宋" w:cs="Helvetica" w:hint="eastAsia"/>
          <w:color w:val="333333"/>
          <w:kern w:val="0"/>
          <w:sz w:val="32"/>
          <w:szCs w:val="32"/>
        </w:rPr>
        <w:t>3</w:t>
      </w:r>
      <w:r w:rsidRPr="005A3613">
        <w:rPr>
          <w:rFonts w:ascii="仿宋" w:eastAsia="仿宋" w:hAnsi="仿宋" w:cs="Helvetica" w:hint="eastAsia"/>
          <w:color w:val="333333"/>
          <w:kern w:val="0"/>
          <w:sz w:val="32"/>
          <w:szCs w:val="32"/>
        </w:rPr>
        <w:t>）</w:t>
      </w:r>
      <w:r w:rsidR="005A3613" w:rsidRPr="005A3613">
        <w:rPr>
          <w:rFonts w:ascii="仿宋" w:eastAsia="仿宋" w:hAnsi="仿宋" w:cs="Helvetica" w:hint="eastAsia"/>
          <w:b/>
          <w:color w:val="333333"/>
          <w:kern w:val="0"/>
          <w:sz w:val="32"/>
          <w:szCs w:val="32"/>
        </w:rPr>
        <w:t>一式两份</w:t>
      </w:r>
      <w:r w:rsidRPr="005A3613">
        <w:rPr>
          <w:rFonts w:ascii="仿宋" w:eastAsia="仿宋" w:hAnsi="仿宋" w:cs="Helvetica" w:hint="eastAsia"/>
          <w:color w:val="333333"/>
          <w:kern w:val="0"/>
          <w:sz w:val="32"/>
          <w:szCs w:val="32"/>
        </w:rPr>
        <w:t>。</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2、纸质申报材料由申报书与相关附件构成</w:t>
      </w:r>
      <w:r w:rsidR="00770A5F">
        <w:rPr>
          <w:rFonts w:ascii="仿宋" w:eastAsia="仿宋" w:hAnsi="仿宋" w:cs="Helvetica" w:hint="eastAsia"/>
          <w:color w:val="333333"/>
          <w:kern w:val="0"/>
          <w:sz w:val="32"/>
          <w:szCs w:val="32"/>
        </w:rPr>
        <w:t>，格式见附件2</w:t>
      </w:r>
      <w:r w:rsidRPr="005A3613">
        <w:rPr>
          <w:rFonts w:ascii="仿宋" w:eastAsia="仿宋" w:hAnsi="仿宋" w:cs="Helvetica" w:hint="eastAsia"/>
          <w:color w:val="333333"/>
          <w:kern w:val="0"/>
          <w:sz w:val="32"/>
          <w:szCs w:val="32"/>
        </w:rPr>
        <w:t>。其中，附件包括联合申报合作协议、相关证明材料等，并提供附件目录。</w:t>
      </w:r>
    </w:p>
    <w:p w:rsidR="004162D6"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3、申报材料装订。纸质申报材料采用A4纸打印，并正式出版书籍样式装订。</w:t>
      </w:r>
      <w:r w:rsidRPr="005A3613">
        <w:rPr>
          <w:rFonts w:ascii="仿宋" w:eastAsia="仿宋" w:hAnsi="仿宋" w:cs="Helvetica" w:hint="eastAsia"/>
          <w:b/>
          <w:color w:val="333333"/>
          <w:kern w:val="0"/>
          <w:sz w:val="32"/>
          <w:szCs w:val="32"/>
        </w:rPr>
        <w:t>一式</w:t>
      </w:r>
      <w:r w:rsidR="005A3613" w:rsidRPr="005A3613">
        <w:rPr>
          <w:rFonts w:ascii="仿宋" w:eastAsia="仿宋" w:hAnsi="仿宋" w:cs="Helvetica"/>
          <w:b/>
          <w:color w:val="333333"/>
          <w:kern w:val="0"/>
          <w:sz w:val="32"/>
          <w:szCs w:val="32"/>
        </w:rPr>
        <w:t>8</w:t>
      </w:r>
      <w:r w:rsidRPr="005A3613">
        <w:rPr>
          <w:rFonts w:ascii="仿宋" w:eastAsia="仿宋" w:hAnsi="仿宋" w:cs="Helvetica" w:hint="eastAsia"/>
          <w:b/>
          <w:color w:val="333333"/>
          <w:kern w:val="0"/>
          <w:sz w:val="32"/>
          <w:szCs w:val="32"/>
        </w:rPr>
        <w:t>份，其中正本1份、副本</w:t>
      </w:r>
      <w:r w:rsidR="005A3613" w:rsidRPr="005A3613">
        <w:rPr>
          <w:rFonts w:ascii="仿宋" w:eastAsia="仿宋" w:hAnsi="仿宋" w:cs="Helvetica"/>
          <w:b/>
          <w:color w:val="333333"/>
          <w:kern w:val="0"/>
          <w:sz w:val="32"/>
          <w:szCs w:val="32"/>
        </w:rPr>
        <w:t>7</w:t>
      </w:r>
      <w:r w:rsidRPr="005A3613">
        <w:rPr>
          <w:rFonts w:ascii="仿宋" w:eastAsia="仿宋" w:hAnsi="仿宋" w:cs="Helvetica" w:hint="eastAsia"/>
          <w:b/>
          <w:color w:val="333333"/>
          <w:kern w:val="0"/>
          <w:sz w:val="32"/>
          <w:szCs w:val="32"/>
        </w:rPr>
        <w:t>份</w:t>
      </w:r>
      <w:r w:rsidRPr="005A3613">
        <w:rPr>
          <w:rFonts w:ascii="仿宋" w:eastAsia="仿宋" w:hAnsi="仿宋" w:cs="Helvetica" w:hint="eastAsia"/>
          <w:color w:val="333333"/>
          <w:kern w:val="0"/>
          <w:sz w:val="32"/>
          <w:szCs w:val="32"/>
        </w:rPr>
        <w:t>，分别在封面右上角标注“正本”、“副本”。</w:t>
      </w:r>
    </w:p>
    <w:p w:rsidR="00770A5F" w:rsidRPr="005A3613" w:rsidRDefault="00770A5F" w:rsidP="004162D6">
      <w:pPr>
        <w:widowControl/>
        <w:spacing w:after="150" w:line="420" w:lineRule="atLeast"/>
        <w:ind w:firstLine="480"/>
        <w:rPr>
          <w:rFonts w:ascii="仿宋" w:eastAsia="仿宋" w:hAnsi="仿宋" w:cs="Helvetica"/>
          <w:color w:val="333333"/>
          <w:kern w:val="0"/>
          <w:sz w:val="32"/>
          <w:szCs w:val="32"/>
        </w:rPr>
      </w:pPr>
      <w:r>
        <w:rPr>
          <w:rFonts w:ascii="仿宋" w:eastAsia="仿宋" w:hAnsi="仿宋" w:cs="Helvetica" w:hint="eastAsia"/>
          <w:color w:val="333333"/>
          <w:kern w:val="0"/>
          <w:sz w:val="32"/>
          <w:szCs w:val="32"/>
        </w:rPr>
        <w:t>4、申报材料和汇总表电子版发送至sgykyc@163.</w:t>
      </w:r>
      <w:proofErr w:type="gramStart"/>
      <w:r>
        <w:rPr>
          <w:rFonts w:ascii="仿宋" w:eastAsia="仿宋" w:hAnsi="仿宋" w:cs="Helvetica" w:hint="eastAsia"/>
          <w:color w:val="333333"/>
          <w:kern w:val="0"/>
          <w:sz w:val="32"/>
          <w:szCs w:val="32"/>
        </w:rPr>
        <w:t>com</w:t>
      </w:r>
      <w:proofErr w:type="gramEnd"/>
      <w:r>
        <w:rPr>
          <w:rFonts w:ascii="仿宋" w:eastAsia="仿宋" w:hAnsi="仿宋" w:cs="Helvetica" w:hint="eastAsia"/>
          <w:color w:val="333333"/>
          <w:kern w:val="0"/>
          <w:sz w:val="32"/>
          <w:szCs w:val="32"/>
        </w:rPr>
        <w:t>.</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联系方式</w:t>
      </w:r>
    </w:p>
    <w:p w:rsidR="004162D6" w:rsidRPr="005A3613"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lastRenderedPageBreak/>
        <w:t>问题咨询：省科技</w:t>
      </w:r>
      <w:proofErr w:type="gramStart"/>
      <w:r w:rsidRPr="005A3613">
        <w:rPr>
          <w:rFonts w:ascii="仿宋" w:eastAsia="仿宋" w:hAnsi="仿宋" w:cs="Helvetica" w:hint="eastAsia"/>
          <w:color w:val="333333"/>
          <w:kern w:val="0"/>
          <w:sz w:val="32"/>
          <w:szCs w:val="32"/>
        </w:rPr>
        <w:t>厅农村</w:t>
      </w:r>
      <w:proofErr w:type="gramEnd"/>
      <w:r w:rsidRPr="005A3613">
        <w:rPr>
          <w:rFonts w:ascii="仿宋" w:eastAsia="仿宋" w:hAnsi="仿宋" w:cs="Helvetica" w:hint="eastAsia"/>
          <w:color w:val="333333"/>
          <w:kern w:val="0"/>
          <w:sz w:val="32"/>
          <w:szCs w:val="32"/>
        </w:rPr>
        <w:t>处 0531-66777255、66777082</w:t>
      </w:r>
    </w:p>
    <w:p w:rsidR="004162D6" w:rsidRPr="005A3613" w:rsidRDefault="00770A5F" w:rsidP="004162D6">
      <w:pPr>
        <w:widowControl/>
        <w:spacing w:after="150" w:line="420" w:lineRule="atLeast"/>
        <w:ind w:firstLine="480"/>
        <w:rPr>
          <w:rFonts w:ascii="仿宋" w:eastAsia="仿宋" w:hAnsi="仿宋" w:cs="Helvetica"/>
          <w:color w:val="333333"/>
          <w:kern w:val="0"/>
          <w:sz w:val="32"/>
          <w:szCs w:val="32"/>
        </w:rPr>
      </w:pPr>
      <w:r>
        <w:rPr>
          <w:rFonts w:ascii="仿宋" w:eastAsia="仿宋" w:hAnsi="仿宋" w:cs="Helvetica"/>
          <w:color w:val="333333"/>
          <w:kern w:val="0"/>
          <w:sz w:val="32"/>
          <w:szCs w:val="32"/>
        </w:rPr>
        <w:t>科技处：</w:t>
      </w:r>
      <w:proofErr w:type="gramStart"/>
      <w:r>
        <w:rPr>
          <w:rFonts w:ascii="仿宋" w:eastAsia="仿宋" w:hAnsi="仿宋" w:cs="Helvetica"/>
          <w:color w:val="333333"/>
          <w:kern w:val="0"/>
          <w:sz w:val="32"/>
          <w:szCs w:val="32"/>
        </w:rPr>
        <w:t>付琦</w:t>
      </w:r>
      <w:proofErr w:type="gramEnd"/>
      <w:r>
        <w:rPr>
          <w:rFonts w:ascii="仿宋" w:eastAsia="仿宋" w:hAnsi="仿宋" w:cs="Helvetica" w:hint="eastAsia"/>
          <w:color w:val="333333"/>
          <w:kern w:val="0"/>
          <w:sz w:val="32"/>
          <w:szCs w:val="32"/>
        </w:rPr>
        <w:t xml:space="preserve">    88117801</w:t>
      </w:r>
    </w:p>
    <w:p w:rsidR="004162D6" w:rsidRDefault="004162D6" w:rsidP="004162D6">
      <w:pPr>
        <w:widowControl/>
        <w:spacing w:after="150" w:line="420" w:lineRule="atLeast"/>
        <w:ind w:firstLine="480"/>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附件：</w:t>
      </w:r>
    </w:p>
    <w:p w:rsidR="00770A5F" w:rsidRPr="005A3613" w:rsidRDefault="00770A5F" w:rsidP="004162D6">
      <w:pPr>
        <w:widowControl/>
        <w:spacing w:after="150" w:line="420" w:lineRule="atLeast"/>
        <w:ind w:firstLine="480"/>
        <w:rPr>
          <w:rFonts w:ascii="仿宋" w:eastAsia="仿宋" w:hAnsi="仿宋" w:cs="Helvetica"/>
          <w:color w:val="333333"/>
          <w:kern w:val="0"/>
          <w:sz w:val="32"/>
          <w:szCs w:val="32"/>
        </w:rPr>
      </w:pPr>
      <w:r>
        <w:rPr>
          <w:rFonts w:ascii="仿宋" w:eastAsia="仿宋" w:hAnsi="仿宋" w:cs="Helvetica" w:hint="eastAsia"/>
          <w:color w:val="333333"/>
          <w:kern w:val="0"/>
          <w:sz w:val="32"/>
          <w:szCs w:val="32"/>
        </w:rPr>
        <w:t>1、山东省科技厅《</w:t>
      </w:r>
      <w:r w:rsidRPr="00770A5F">
        <w:rPr>
          <w:rFonts w:ascii="仿宋" w:eastAsia="仿宋" w:hAnsi="仿宋" w:cs="Helvetica"/>
          <w:color w:val="333333"/>
          <w:kern w:val="0"/>
          <w:sz w:val="32"/>
          <w:szCs w:val="32"/>
        </w:rPr>
        <w:t>关于组织申报2017年山东省农业良种工程（南种北繁）项目的通知</w:t>
      </w:r>
      <w:r>
        <w:rPr>
          <w:rFonts w:ascii="仿宋" w:eastAsia="仿宋" w:hAnsi="仿宋" w:cs="Helvetica" w:hint="eastAsia"/>
          <w:color w:val="333333"/>
          <w:kern w:val="0"/>
          <w:sz w:val="32"/>
          <w:szCs w:val="32"/>
        </w:rPr>
        <w:t>》</w:t>
      </w:r>
    </w:p>
    <w:p w:rsidR="004162D6" w:rsidRPr="005A3613" w:rsidRDefault="00770A5F" w:rsidP="004162D6">
      <w:pPr>
        <w:widowControl/>
        <w:spacing w:line="420" w:lineRule="atLeast"/>
        <w:ind w:firstLine="480"/>
        <w:rPr>
          <w:rFonts w:ascii="仿宋" w:eastAsia="仿宋" w:hAnsi="仿宋" w:cs="Helvetica"/>
          <w:color w:val="333333"/>
          <w:kern w:val="0"/>
          <w:sz w:val="32"/>
          <w:szCs w:val="32"/>
        </w:rPr>
      </w:pPr>
      <w:r>
        <w:rPr>
          <w:rFonts w:ascii="仿宋" w:eastAsia="仿宋" w:hAnsi="仿宋" w:cs="Helvetica"/>
          <w:color w:val="333333"/>
          <w:kern w:val="0"/>
          <w:sz w:val="32"/>
          <w:szCs w:val="32"/>
        </w:rPr>
        <w:t>2</w:t>
      </w:r>
      <w:r w:rsidR="004162D6" w:rsidRPr="005A3613">
        <w:rPr>
          <w:rFonts w:ascii="仿宋" w:eastAsia="仿宋" w:hAnsi="仿宋" w:cs="Helvetica" w:hint="eastAsia"/>
          <w:color w:val="333333"/>
          <w:kern w:val="0"/>
          <w:sz w:val="32"/>
          <w:szCs w:val="32"/>
        </w:rPr>
        <w:t>、山东省农业良种工程（南</w:t>
      </w:r>
      <w:proofErr w:type="gramStart"/>
      <w:r w:rsidR="004162D6" w:rsidRPr="005A3613">
        <w:rPr>
          <w:rFonts w:ascii="仿宋" w:eastAsia="仿宋" w:hAnsi="仿宋" w:cs="Helvetica" w:hint="eastAsia"/>
          <w:color w:val="333333"/>
          <w:kern w:val="0"/>
          <w:sz w:val="32"/>
          <w:szCs w:val="32"/>
        </w:rPr>
        <w:t>种北繁</w:t>
      </w:r>
      <w:proofErr w:type="gramEnd"/>
      <w:r w:rsidR="004162D6" w:rsidRPr="005A3613">
        <w:rPr>
          <w:rFonts w:ascii="仿宋" w:eastAsia="仿宋" w:hAnsi="仿宋" w:cs="Helvetica" w:hint="eastAsia"/>
          <w:color w:val="333333"/>
          <w:kern w:val="0"/>
          <w:sz w:val="32"/>
          <w:szCs w:val="32"/>
        </w:rPr>
        <w:t>）项目申报书</w:t>
      </w:r>
    </w:p>
    <w:p w:rsidR="004162D6" w:rsidRDefault="00770A5F" w:rsidP="004162D6">
      <w:pPr>
        <w:widowControl/>
        <w:spacing w:after="150" w:line="420" w:lineRule="atLeast"/>
        <w:ind w:firstLine="480"/>
        <w:rPr>
          <w:rFonts w:ascii="仿宋" w:eastAsia="仿宋" w:hAnsi="仿宋" w:cs="Helvetica"/>
          <w:color w:val="333333"/>
          <w:kern w:val="0"/>
          <w:sz w:val="32"/>
          <w:szCs w:val="32"/>
        </w:rPr>
      </w:pPr>
      <w:r>
        <w:rPr>
          <w:rFonts w:ascii="仿宋" w:eastAsia="仿宋" w:hAnsi="仿宋" w:cs="Helvetica"/>
          <w:color w:val="333333"/>
          <w:kern w:val="0"/>
          <w:sz w:val="32"/>
          <w:szCs w:val="32"/>
        </w:rPr>
        <w:t>3</w:t>
      </w:r>
      <w:r w:rsidR="004162D6" w:rsidRPr="005A3613">
        <w:rPr>
          <w:rFonts w:ascii="仿宋" w:eastAsia="仿宋" w:hAnsi="仿宋" w:cs="Helvetica" w:hint="eastAsia"/>
          <w:color w:val="333333"/>
          <w:kern w:val="0"/>
          <w:sz w:val="32"/>
          <w:szCs w:val="32"/>
        </w:rPr>
        <w:t>、山东省农业良种工程（南</w:t>
      </w:r>
      <w:proofErr w:type="gramStart"/>
      <w:r w:rsidR="004162D6" w:rsidRPr="005A3613">
        <w:rPr>
          <w:rFonts w:ascii="仿宋" w:eastAsia="仿宋" w:hAnsi="仿宋" w:cs="Helvetica" w:hint="eastAsia"/>
          <w:color w:val="333333"/>
          <w:kern w:val="0"/>
          <w:sz w:val="32"/>
          <w:szCs w:val="32"/>
        </w:rPr>
        <w:t>种北繁</w:t>
      </w:r>
      <w:proofErr w:type="gramEnd"/>
      <w:r w:rsidR="004162D6" w:rsidRPr="005A3613">
        <w:rPr>
          <w:rFonts w:ascii="仿宋" w:eastAsia="仿宋" w:hAnsi="仿宋" w:cs="Helvetica" w:hint="eastAsia"/>
          <w:color w:val="333333"/>
          <w:kern w:val="0"/>
          <w:sz w:val="32"/>
          <w:szCs w:val="32"/>
        </w:rPr>
        <w:t>）申报项目汇总表</w:t>
      </w:r>
    </w:p>
    <w:p w:rsidR="00AA7FA7" w:rsidRDefault="00AA7FA7" w:rsidP="004162D6">
      <w:pPr>
        <w:widowControl/>
        <w:spacing w:after="150" w:line="420" w:lineRule="atLeast"/>
        <w:ind w:firstLine="480"/>
        <w:rPr>
          <w:rFonts w:ascii="仿宋" w:eastAsia="仿宋" w:hAnsi="仿宋" w:cs="Helvetica"/>
          <w:color w:val="333333"/>
          <w:kern w:val="0"/>
          <w:sz w:val="32"/>
          <w:szCs w:val="32"/>
        </w:rPr>
      </w:pPr>
    </w:p>
    <w:p w:rsidR="00AA7FA7" w:rsidRPr="005A3613" w:rsidRDefault="00AA7FA7" w:rsidP="004162D6">
      <w:pPr>
        <w:widowControl/>
        <w:spacing w:after="150" w:line="420" w:lineRule="atLeast"/>
        <w:ind w:firstLine="480"/>
        <w:rPr>
          <w:rFonts w:ascii="仿宋" w:eastAsia="仿宋" w:hAnsi="仿宋" w:cs="Helvetica"/>
          <w:color w:val="333333"/>
          <w:kern w:val="0"/>
          <w:sz w:val="32"/>
          <w:szCs w:val="32"/>
        </w:rPr>
      </w:pPr>
    </w:p>
    <w:p w:rsidR="004162D6" w:rsidRPr="005A3613" w:rsidRDefault="00770A5F" w:rsidP="00770A5F">
      <w:pPr>
        <w:widowControl/>
        <w:wordWrap w:val="0"/>
        <w:spacing w:line="420" w:lineRule="atLeast"/>
        <w:jc w:val="right"/>
        <w:rPr>
          <w:rFonts w:ascii="仿宋" w:eastAsia="仿宋" w:hAnsi="仿宋" w:cs="Helvetica"/>
          <w:color w:val="333333"/>
          <w:kern w:val="0"/>
          <w:sz w:val="32"/>
          <w:szCs w:val="32"/>
        </w:rPr>
      </w:pPr>
      <w:r>
        <w:rPr>
          <w:rFonts w:ascii="仿宋" w:eastAsia="仿宋" w:hAnsi="仿宋" w:cs="Helvetica"/>
          <w:color w:val="333333"/>
          <w:kern w:val="0"/>
          <w:sz w:val="32"/>
          <w:szCs w:val="32"/>
        </w:rPr>
        <w:t>科</w:t>
      </w:r>
      <w:r>
        <w:rPr>
          <w:rFonts w:ascii="仿宋" w:eastAsia="仿宋" w:hAnsi="仿宋" w:cs="Helvetica" w:hint="eastAsia"/>
          <w:color w:val="333333"/>
          <w:kern w:val="0"/>
          <w:sz w:val="32"/>
          <w:szCs w:val="32"/>
        </w:rPr>
        <w:t xml:space="preserve"> </w:t>
      </w:r>
      <w:r>
        <w:rPr>
          <w:rFonts w:ascii="仿宋" w:eastAsia="仿宋" w:hAnsi="仿宋" w:cs="Helvetica"/>
          <w:color w:val="333333"/>
          <w:kern w:val="0"/>
          <w:sz w:val="32"/>
          <w:szCs w:val="32"/>
        </w:rPr>
        <w:t>技</w:t>
      </w:r>
      <w:r>
        <w:rPr>
          <w:rFonts w:ascii="仿宋" w:eastAsia="仿宋" w:hAnsi="仿宋" w:cs="Helvetica" w:hint="eastAsia"/>
          <w:color w:val="333333"/>
          <w:kern w:val="0"/>
          <w:sz w:val="32"/>
          <w:szCs w:val="32"/>
        </w:rPr>
        <w:t xml:space="preserve"> </w:t>
      </w:r>
      <w:r>
        <w:rPr>
          <w:rFonts w:ascii="仿宋" w:eastAsia="仿宋" w:hAnsi="仿宋" w:cs="Helvetica"/>
          <w:color w:val="333333"/>
          <w:kern w:val="0"/>
          <w:sz w:val="32"/>
          <w:szCs w:val="32"/>
        </w:rPr>
        <w:t>处</w:t>
      </w:r>
      <w:r>
        <w:rPr>
          <w:rFonts w:ascii="仿宋" w:eastAsia="仿宋" w:hAnsi="仿宋" w:cs="Helvetica" w:hint="eastAsia"/>
          <w:color w:val="333333"/>
          <w:kern w:val="0"/>
          <w:sz w:val="32"/>
          <w:szCs w:val="32"/>
        </w:rPr>
        <w:t xml:space="preserve"> </w:t>
      </w:r>
      <w:r>
        <w:rPr>
          <w:rFonts w:ascii="仿宋" w:eastAsia="仿宋" w:hAnsi="仿宋" w:cs="Helvetica"/>
          <w:color w:val="333333"/>
          <w:kern w:val="0"/>
          <w:sz w:val="32"/>
          <w:szCs w:val="32"/>
        </w:rPr>
        <w:t xml:space="preserve">    </w:t>
      </w:r>
    </w:p>
    <w:p w:rsidR="004162D6" w:rsidRPr="005A3613" w:rsidRDefault="004162D6" w:rsidP="004162D6">
      <w:pPr>
        <w:widowControl/>
        <w:spacing w:line="420" w:lineRule="atLeast"/>
        <w:jc w:val="right"/>
        <w:rPr>
          <w:rFonts w:ascii="仿宋" w:eastAsia="仿宋" w:hAnsi="仿宋" w:cs="Helvetica"/>
          <w:color w:val="333333"/>
          <w:kern w:val="0"/>
          <w:sz w:val="32"/>
          <w:szCs w:val="32"/>
        </w:rPr>
      </w:pPr>
      <w:r w:rsidRPr="005A3613">
        <w:rPr>
          <w:rFonts w:ascii="仿宋" w:eastAsia="仿宋" w:hAnsi="仿宋" w:cs="Helvetica" w:hint="eastAsia"/>
          <w:color w:val="333333"/>
          <w:kern w:val="0"/>
          <w:sz w:val="32"/>
          <w:szCs w:val="32"/>
        </w:rPr>
        <w:t>2017年11月</w:t>
      </w:r>
      <w:r w:rsidR="008168D4">
        <w:rPr>
          <w:rFonts w:ascii="仿宋" w:eastAsia="仿宋" w:hAnsi="仿宋" w:cs="Helvetica" w:hint="eastAsia"/>
          <w:color w:val="333333"/>
          <w:kern w:val="0"/>
          <w:sz w:val="32"/>
          <w:szCs w:val="32"/>
        </w:rPr>
        <w:t>23</w:t>
      </w:r>
      <w:r w:rsidRPr="005A3613">
        <w:rPr>
          <w:rFonts w:ascii="仿宋" w:eastAsia="仿宋" w:hAnsi="仿宋" w:cs="Helvetica" w:hint="eastAsia"/>
          <w:color w:val="333333"/>
          <w:kern w:val="0"/>
          <w:sz w:val="32"/>
          <w:szCs w:val="32"/>
        </w:rPr>
        <w:t>日</w:t>
      </w:r>
    </w:p>
    <w:p w:rsidR="00510B9E" w:rsidRPr="005A3613" w:rsidRDefault="00510B9E">
      <w:pPr>
        <w:rPr>
          <w:rFonts w:ascii="仿宋" w:eastAsia="仿宋" w:hAnsi="仿宋"/>
          <w:sz w:val="32"/>
          <w:szCs w:val="32"/>
        </w:rPr>
      </w:pPr>
    </w:p>
    <w:sectPr w:rsidR="00510B9E" w:rsidRPr="005A361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725" w:rsidRDefault="00763725" w:rsidP="000963F3">
      <w:r>
        <w:separator/>
      </w:r>
    </w:p>
  </w:endnote>
  <w:endnote w:type="continuationSeparator" w:id="0">
    <w:p w:rsidR="00763725" w:rsidRDefault="00763725" w:rsidP="0009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1961924"/>
      <w:docPartObj>
        <w:docPartGallery w:val="Page Numbers (Bottom of Page)"/>
        <w:docPartUnique/>
      </w:docPartObj>
    </w:sdtPr>
    <w:sdtContent>
      <w:p w:rsidR="000963F3" w:rsidRDefault="000963F3">
        <w:pPr>
          <w:pStyle w:val="a5"/>
          <w:jc w:val="center"/>
        </w:pPr>
        <w:r>
          <w:fldChar w:fldCharType="begin"/>
        </w:r>
        <w:r>
          <w:instrText>PAGE   \* MERGEFORMAT</w:instrText>
        </w:r>
        <w:r>
          <w:fldChar w:fldCharType="separate"/>
        </w:r>
        <w:r w:rsidRPr="000963F3">
          <w:rPr>
            <w:noProof/>
            <w:lang w:val="zh-CN"/>
          </w:rPr>
          <w:t>1</w:t>
        </w:r>
        <w:r>
          <w:fldChar w:fldCharType="end"/>
        </w:r>
      </w:p>
    </w:sdtContent>
  </w:sdt>
  <w:p w:rsidR="000963F3" w:rsidRDefault="000963F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725" w:rsidRDefault="00763725" w:rsidP="000963F3">
      <w:r>
        <w:separator/>
      </w:r>
    </w:p>
  </w:footnote>
  <w:footnote w:type="continuationSeparator" w:id="0">
    <w:p w:rsidR="00763725" w:rsidRDefault="00763725" w:rsidP="000963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9F5"/>
    <w:rsid w:val="00012D2B"/>
    <w:rsid w:val="000963F3"/>
    <w:rsid w:val="0036543D"/>
    <w:rsid w:val="004162D6"/>
    <w:rsid w:val="004F39F5"/>
    <w:rsid w:val="00510B9E"/>
    <w:rsid w:val="005A3613"/>
    <w:rsid w:val="00763725"/>
    <w:rsid w:val="00770A5F"/>
    <w:rsid w:val="008168D4"/>
    <w:rsid w:val="00AA7FA7"/>
    <w:rsid w:val="00D61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9BD8BB-A4C3-4C48-9F6B-595257416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162D6"/>
    <w:rPr>
      <w:b/>
      <w:bCs/>
    </w:rPr>
  </w:style>
  <w:style w:type="paragraph" w:customStyle="1" w:styleId="detail-subtitle">
    <w:name w:val="detail-subtitle"/>
    <w:basedOn w:val="a"/>
    <w:rsid w:val="004162D6"/>
    <w:pPr>
      <w:widowControl/>
      <w:spacing w:line="600" w:lineRule="atLeast"/>
      <w:jc w:val="left"/>
    </w:pPr>
    <w:rPr>
      <w:rFonts w:ascii="宋体" w:eastAsia="宋体" w:hAnsi="宋体" w:cs="宋体"/>
      <w:color w:val="555555"/>
      <w:kern w:val="0"/>
      <w:szCs w:val="21"/>
    </w:rPr>
  </w:style>
  <w:style w:type="character" w:customStyle="1" w:styleId="bg-font2">
    <w:name w:val="bg-font2"/>
    <w:basedOn w:val="a0"/>
    <w:rsid w:val="004162D6"/>
  </w:style>
  <w:style w:type="character" w:customStyle="1" w:styleId="md-font2">
    <w:name w:val="md-font2"/>
    <w:basedOn w:val="a0"/>
    <w:rsid w:val="004162D6"/>
  </w:style>
  <w:style w:type="character" w:customStyle="1" w:styleId="sm-font2">
    <w:name w:val="sm-font2"/>
    <w:basedOn w:val="a0"/>
    <w:rsid w:val="004162D6"/>
  </w:style>
  <w:style w:type="paragraph" w:styleId="a4">
    <w:name w:val="header"/>
    <w:basedOn w:val="a"/>
    <w:link w:val="Char"/>
    <w:uiPriority w:val="99"/>
    <w:unhideWhenUsed/>
    <w:rsid w:val="000963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963F3"/>
    <w:rPr>
      <w:sz w:val="18"/>
      <w:szCs w:val="18"/>
    </w:rPr>
  </w:style>
  <w:style w:type="paragraph" w:styleId="a5">
    <w:name w:val="footer"/>
    <w:basedOn w:val="a"/>
    <w:link w:val="Char0"/>
    <w:uiPriority w:val="99"/>
    <w:unhideWhenUsed/>
    <w:rsid w:val="000963F3"/>
    <w:pPr>
      <w:tabs>
        <w:tab w:val="center" w:pos="4153"/>
        <w:tab w:val="right" w:pos="8306"/>
      </w:tabs>
      <w:snapToGrid w:val="0"/>
      <w:jc w:val="left"/>
    </w:pPr>
    <w:rPr>
      <w:sz w:val="18"/>
      <w:szCs w:val="18"/>
    </w:rPr>
  </w:style>
  <w:style w:type="character" w:customStyle="1" w:styleId="Char0">
    <w:name w:val="页脚 Char"/>
    <w:basedOn w:val="a0"/>
    <w:link w:val="a5"/>
    <w:uiPriority w:val="99"/>
    <w:rsid w:val="000963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196455">
      <w:bodyDiv w:val="1"/>
      <w:marLeft w:val="0"/>
      <w:marRight w:val="0"/>
      <w:marTop w:val="0"/>
      <w:marBottom w:val="0"/>
      <w:divBdr>
        <w:top w:val="none" w:sz="0" w:space="0" w:color="auto"/>
        <w:left w:val="none" w:sz="0" w:space="0" w:color="auto"/>
        <w:bottom w:val="none" w:sz="0" w:space="0" w:color="auto"/>
        <w:right w:val="none" w:sz="0" w:space="0" w:color="auto"/>
      </w:divBdr>
      <w:divsChild>
        <w:div w:id="653990993">
          <w:marLeft w:val="0"/>
          <w:marRight w:val="0"/>
          <w:marTop w:val="0"/>
          <w:marBottom w:val="0"/>
          <w:divBdr>
            <w:top w:val="none" w:sz="0" w:space="0" w:color="auto"/>
            <w:left w:val="none" w:sz="0" w:space="0" w:color="auto"/>
            <w:bottom w:val="none" w:sz="0" w:space="0" w:color="auto"/>
            <w:right w:val="none" w:sz="0" w:space="0" w:color="auto"/>
          </w:divBdr>
          <w:divsChild>
            <w:div w:id="1097361897">
              <w:marLeft w:val="0"/>
              <w:marRight w:val="0"/>
              <w:marTop w:val="0"/>
              <w:marBottom w:val="0"/>
              <w:divBdr>
                <w:top w:val="none" w:sz="0" w:space="0" w:color="auto"/>
                <w:left w:val="none" w:sz="0" w:space="0" w:color="auto"/>
                <w:bottom w:val="none" w:sz="0" w:space="0" w:color="auto"/>
                <w:right w:val="none" w:sz="0" w:space="0" w:color="auto"/>
              </w:divBdr>
              <w:divsChild>
                <w:div w:id="1163621886">
                  <w:marLeft w:val="0"/>
                  <w:marRight w:val="0"/>
                  <w:marTop w:val="0"/>
                  <w:marBottom w:val="225"/>
                  <w:divBdr>
                    <w:top w:val="single" w:sz="6" w:space="0" w:color="E5E5E5"/>
                    <w:left w:val="single" w:sz="6" w:space="0" w:color="E5E5E5"/>
                    <w:bottom w:val="single" w:sz="6" w:space="0" w:color="E5E5E5"/>
                    <w:right w:val="single" w:sz="6" w:space="0" w:color="E5E5E5"/>
                  </w:divBdr>
                  <w:divsChild>
                    <w:div w:id="1474324095">
                      <w:marLeft w:val="0"/>
                      <w:marRight w:val="0"/>
                      <w:marTop w:val="0"/>
                      <w:marBottom w:val="0"/>
                      <w:divBdr>
                        <w:top w:val="none" w:sz="0" w:space="0" w:color="auto"/>
                        <w:left w:val="none" w:sz="0" w:space="0" w:color="auto"/>
                        <w:bottom w:val="none" w:sz="0" w:space="0" w:color="auto"/>
                        <w:right w:val="none" w:sz="0" w:space="0" w:color="auto"/>
                      </w:divBdr>
                      <w:divsChild>
                        <w:div w:id="551037254">
                          <w:marLeft w:val="0"/>
                          <w:marRight w:val="0"/>
                          <w:marTop w:val="0"/>
                          <w:marBottom w:val="0"/>
                          <w:divBdr>
                            <w:top w:val="none" w:sz="0" w:space="0" w:color="auto"/>
                            <w:left w:val="none" w:sz="0" w:space="0" w:color="auto"/>
                            <w:bottom w:val="single" w:sz="6" w:space="0" w:color="E5E5E5"/>
                            <w:right w:val="none" w:sz="0" w:space="0" w:color="auto"/>
                          </w:divBdr>
                        </w:div>
                        <w:div w:id="175446845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253</Words>
  <Characters>1445</Characters>
  <Application>Microsoft Office Word</Application>
  <DocSecurity>0</DocSecurity>
  <Lines>12</Lines>
  <Paragraphs>3</Paragraphs>
  <ScaleCrop>false</ScaleCrop>
  <Company/>
  <LinksUpToDate>false</LinksUpToDate>
  <CharactersWithSpaces>1695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付琦</dc:creator>
  <cp:keywords/>
  <dc:description/>
  <cp:lastModifiedBy>姚雷</cp:lastModifiedBy>
  <cp:revision>12</cp:revision>
  <dcterms:created xsi:type="dcterms:W3CDTF">2017-11-22T01:01:00Z</dcterms:created>
  <dcterms:modified xsi:type="dcterms:W3CDTF">2017-11-23T02:12:00Z</dcterms:modified>
</cp:coreProperties>
</file>